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761D1" w:rsidRDefault="00E761D1" w:rsidP="00E761D1">
      <w:pPr>
        <w:pStyle w:val="2"/>
        <w:spacing w:line="276" w:lineRule="auto"/>
        <w:divId w:val="1251692470"/>
        <w:rPr>
          <w:rFonts w:eastAsia="Times New Roman"/>
        </w:rPr>
      </w:pPr>
      <w:bookmarkStart w:id="0" w:name="_GoBack"/>
      <w:r>
        <w:rPr>
          <w:noProof/>
        </w:rPr>
        <w:drawing>
          <wp:anchor distT="0" distB="0" distL="114300" distR="114300" simplePos="0" relativeHeight="251659264" behindDoc="0" locked="0" layoutInCell="1" allowOverlap="1" wp14:anchorId="07C02C28" wp14:editId="726ABA11">
            <wp:simplePos x="0" y="0"/>
            <wp:positionH relativeFrom="column">
              <wp:posOffset>5111750</wp:posOffset>
            </wp:positionH>
            <wp:positionV relativeFrom="page">
              <wp:posOffset>285750</wp:posOffset>
            </wp:positionV>
            <wp:extent cx="667689" cy="885825"/>
            <wp:effectExtent l="0" t="0" r="0" b="0"/>
            <wp:wrapNone/>
            <wp:docPr id="241" name="Рисунок 241" descr="знак ТИТ_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знак ТИТ_1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backgroundRemoval t="0" b="100000" l="0" r="100000">
                                  <a14:foregroundMark x1="5097" y1="48143" x2="1054" y2="14721"/>
                                  <a14:foregroundMark x1="89455" y1="76790" x2="95782" y2="38727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7689" cy="8858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eastAsia="Times New Roman"/>
        </w:rPr>
        <w:t xml:space="preserve">Примерный перечень ЛНА по охране труда </w:t>
      </w:r>
    </w:p>
    <w:p w:rsidR="00E761D1" w:rsidRDefault="00E761D1" w:rsidP="00E761D1">
      <w:pPr>
        <w:pStyle w:val="2"/>
        <w:spacing w:line="276" w:lineRule="auto"/>
        <w:divId w:val="1251692470"/>
        <w:rPr>
          <w:rFonts w:eastAsia="Times New Roman"/>
        </w:rPr>
      </w:pPr>
      <w:r>
        <w:rPr>
          <w:rFonts w:eastAsia="Times New Roman"/>
        </w:rPr>
        <w:t>для проведения профилактических визитов технической инспекции труда Общероссийского Профсоюза образования в образовательные организации в 2025 году</w:t>
      </w:r>
    </w:p>
    <w:bookmarkEnd w:id="0"/>
    <w:p w:rsidR="00E761D1" w:rsidRDefault="00E761D1">
      <w:pPr>
        <w:pStyle w:val="authorabout"/>
        <w:sectPr w:rsidR="00E761D1" w:rsidSect="00DF7356">
          <w:type w:val="continuous"/>
          <w:pgSz w:w="11906" w:h="16838" w:code="9"/>
          <w:pgMar w:top="1134" w:right="850" w:bottom="1134" w:left="1701" w:header="708" w:footer="708" w:gutter="0"/>
          <w:cols w:space="708"/>
          <w:docGrid w:linePitch="360"/>
        </w:sectPr>
      </w:pP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Изменения-2024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9339"/>
      </w:tblGrid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jc w:val="center"/>
              <w:rPr>
                <w:rFonts w:eastAsia="Times New Roman"/>
              </w:rPr>
            </w:pPr>
            <w:r>
              <w:rPr>
                <w:rStyle w:val="a6"/>
                <w:rFonts w:eastAsia="Times New Roman"/>
              </w:rPr>
              <w:t>Аптечки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rPr>
                <w:rFonts w:eastAsia="Times New Roman"/>
              </w:rPr>
            </w:pPr>
            <w:r w:rsidRPr="00DF7356">
              <w:rPr>
                <w:rFonts w:eastAsia="Times New Roman"/>
              </w:rPr>
              <w:t>Приказ об аптечках первой помощи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 w:rsidP="00DF7356">
            <w:pPr>
              <w:spacing w:before="100" w:beforeAutospacing="1" w:after="100" w:afterAutospacing="1"/>
              <w:jc w:val="center"/>
              <w:rPr>
                <w:rFonts w:eastAsia="Times New Roman"/>
              </w:rPr>
            </w:pPr>
            <w:r>
              <w:rPr>
                <w:rStyle w:val="a6"/>
                <w:rFonts w:eastAsia="Times New Roman"/>
              </w:rPr>
              <w:t>Первая помощь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rPr>
                <w:rFonts w:eastAsia="Times New Roman"/>
              </w:rPr>
            </w:pPr>
            <w:r w:rsidRPr="00DF7356">
              <w:rPr>
                <w:rFonts w:eastAsia="Times New Roman"/>
              </w:rPr>
              <w:t>Положение об оказании первой помощи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 w:rsidP="00DF7356">
            <w:pPr>
              <w:spacing w:before="100" w:beforeAutospacing="1" w:after="100" w:afterAutospacing="1"/>
              <w:jc w:val="center"/>
              <w:rPr>
                <w:rFonts w:eastAsia="Times New Roman"/>
              </w:rPr>
            </w:pPr>
            <w:r>
              <w:rPr>
                <w:rStyle w:val="a6"/>
                <w:rFonts w:eastAsia="Times New Roman"/>
              </w:rPr>
              <w:t>Расследование несчастных случаев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rPr>
                <w:rFonts w:eastAsia="Times New Roman"/>
              </w:rPr>
            </w:pPr>
            <w:r w:rsidRPr="00DF7356">
              <w:rPr>
                <w:rFonts w:eastAsia="Times New Roman"/>
              </w:rPr>
              <w:t>Положение о расследовании несчастных случаев на производстве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 w:rsidP="00DF7356">
            <w:pPr>
              <w:spacing w:before="100" w:beforeAutospacing="1" w:after="100" w:afterAutospacing="1"/>
              <w:jc w:val="center"/>
              <w:rPr>
                <w:rFonts w:eastAsia="Times New Roman"/>
              </w:rPr>
            </w:pPr>
            <w:proofErr w:type="spellStart"/>
            <w:r>
              <w:rPr>
                <w:rStyle w:val="a6"/>
                <w:rFonts w:eastAsia="Times New Roman"/>
              </w:rPr>
              <w:t>Спецоценка</w:t>
            </w:r>
            <w:proofErr w:type="spellEnd"/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rPr>
                <w:rFonts w:eastAsia="Times New Roman"/>
              </w:rPr>
            </w:pPr>
            <w:r w:rsidRPr="00DF7356">
              <w:rPr>
                <w:rFonts w:eastAsia="Times New Roman"/>
              </w:rPr>
              <w:t>Положение о проведении СОУТ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 w:rsidP="00DF7356">
            <w:pPr>
              <w:spacing w:before="100" w:beforeAutospacing="1" w:after="100" w:afterAutospacing="1"/>
              <w:jc w:val="center"/>
              <w:rPr>
                <w:rFonts w:eastAsia="Times New Roman"/>
              </w:rPr>
            </w:pPr>
            <w:r>
              <w:rPr>
                <w:rStyle w:val="a6"/>
                <w:rFonts w:eastAsia="Times New Roman"/>
              </w:rPr>
              <w:t>Психиатрическое освидетельствование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pStyle w:val="a3"/>
            </w:pPr>
            <w:r w:rsidRPr="00DF7356">
              <w:t xml:space="preserve">Положение о порядке проведения обязательного психиатрического освидетельствования 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 w:rsidP="00DF7356">
            <w:pPr>
              <w:spacing w:before="100" w:beforeAutospacing="1" w:after="100" w:afterAutospacing="1"/>
              <w:jc w:val="center"/>
              <w:rPr>
                <w:rFonts w:eastAsia="Times New Roman"/>
              </w:rPr>
            </w:pPr>
            <w:r>
              <w:rPr>
                <w:rStyle w:val="a6"/>
                <w:rFonts w:eastAsia="Times New Roman"/>
              </w:rPr>
              <w:t>Выдача СИЗ</w:t>
            </w:r>
          </w:p>
        </w:tc>
      </w:tr>
      <w:tr w:rsidR="00DF7356" w:rsidTr="00DF7356">
        <w:tc>
          <w:tcPr>
            <w:tcW w:w="5000" w:type="pc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DF7356" w:rsidRDefault="00DF7356">
            <w:pPr>
              <w:rPr>
                <w:rFonts w:eastAsia="Times New Roman"/>
              </w:rPr>
            </w:pPr>
            <w:r w:rsidRPr="00DF7356">
              <w:rPr>
                <w:rFonts w:eastAsia="Times New Roman"/>
              </w:rPr>
              <w:t>Порядок обеспечения работников СИЗ</w:t>
            </w:r>
          </w:p>
        </w:tc>
      </w:tr>
    </w:tbl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Служба охраны труда</w:t>
      </w:r>
    </w:p>
    <w:p w:rsidR="00E761D1" w:rsidRDefault="00E761D1" w:rsidP="00DF7356">
      <w:pPr>
        <w:pStyle w:val="a3"/>
        <w:spacing w:line="276" w:lineRule="auto"/>
      </w:pPr>
      <w:r>
        <w:t xml:space="preserve">Введите должность специалиста по охране труда </w:t>
      </w:r>
      <w:r w:rsidR="00DF7356">
        <w:t xml:space="preserve">при </w:t>
      </w:r>
      <w:r>
        <w:t>численност</w:t>
      </w:r>
      <w:r w:rsidR="00DF7356">
        <w:t>и</w:t>
      </w:r>
      <w:r>
        <w:t xml:space="preserve"> сотрудников больше 50 человек (</w:t>
      </w:r>
      <w:r w:rsidRPr="00DF7356">
        <w:t>ч. 1 ст. 223 ТК</w:t>
      </w:r>
      <w:r>
        <w:t xml:space="preserve">). Если для организации работы по охране труда привлекли стороннюю организацию или специалиста, заключите </w:t>
      </w:r>
      <w:r w:rsidRPr="00DF7356">
        <w:t>договор на оказание услуг</w:t>
      </w:r>
      <w:r>
        <w:t>. В договоре отразите ответственность и обязательства сторон.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СУОТ</w:t>
      </w:r>
    </w:p>
    <w:p w:rsidR="00E761D1" w:rsidRDefault="00E761D1">
      <w:pPr>
        <w:pStyle w:val="a3"/>
        <w:spacing w:line="276" w:lineRule="auto"/>
      </w:pPr>
      <w:r>
        <w:t xml:space="preserve">Все работодатели независимо от размера организации создают и обеспечивают функционирование СУОТ. Для этого распределите и </w:t>
      </w:r>
      <w:r w:rsidRPr="00062595">
        <w:t>утвердите приказом</w:t>
      </w:r>
      <w:r>
        <w:t xml:space="preserve"> обязанности работников по охране труда. Если не сделать этого, то ответственность ляжет на специалиста по охране труда. </w:t>
      </w:r>
    </w:p>
    <w:tbl>
      <w:tblPr>
        <w:tblW w:w="5000" w:type="pct"/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819"/>
        <w:gridCol w:w="8536"/>
      </w:tblGrid>
      <w:tr w:rsidR="00E761D1" w:rsidTr="00062595">
        <w:tc>
          <w:tcPr>
            <w:tcW w:w="437" w:type="pct"/>
            <w:vAlign w:val="center"/>
          </w:tcPr>
          <w:p w:rsidR="00E761D1" w:rsidRDefault="00E761D1">
            <w:pPr>
              <w:rPr>
                <w:rFonts w:eastAsia="Times New Roman"/>
              </w:rPr>
            </w:pPr>
          </w:p>
        </w:tc>
        <w:tc>
          <w:tcPr>
            <w:tcW w:w="4555" w:type="pct"/>
            <w:vAlign w:val="center"/>
          </w:tcPr>
          <w:p w:rsidR="00E761D1" w:rsidRDefault="00E761D1">
            <w:pPr>
              <w:pStyle w:val="a3"/>
            </w:pPr>
          </w:p>
        </w:tc>
      </w:tr>
    </w:tbl>
    <w:p w:rsidR="00E761D1" w:rsidRDefault="00E761D1" w:rsidP="00062595">
      <w:pPr>
        <w:pStyle w:val="a3"/>
        <w:spacing w:line="276" w:lineRule="auto"/>
      </w:pPr>
      <w:r>
        <w:lastRenderedPageBreak/>
        <w:t xml:space="preserve">Для разработки положения о СУОТ используйте примерное положение, которое утвердили </w:t>
      </w:r>
      <w:r w:rsidRPr="00062595">
        <w:t>приказом Минтруда от 29.10.2021 № 776н</w:t>
      </w:r>
      <w:r>
        <w:t xml:space="preserve">. Готовое положение </w:t>
      </w:r>
      <w:r w:rsidRPr="00062595">
        <w:t>утвердите приказом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Разработайте </w:t>
      </w:r>
      <w:r w:rsidRPr="00062595">
        <w:t>политику по охране труда</w:t>
      </w:r>
      <w:r>
        <w:t xml:space="preserve">. Политика </w:t>
      </w:r>
      <w:proofErr w:type="gramStart"/>
      <w:r>
        <w:t>может быть</w:t>
      </w:r>
      <w:proofErr w:type="gramEnd"/>
      <w:r>
        <w:t xml:space="preserve"> как отдельным локальным актом организации, так и разделом положения о СУОТ. Укажите в ней цели и задачи по охране труда, которых придерживается руководство организации. С учетом политики разрабатывают ежегодные </w:t>
      </w:r>
      <w:r w:rsidRPr="00062595">
        <w:t>мероприятия по охране труда</w:t>
      </w:r>
      <w:r>
        <w:t xml:space="preserve"> и устанавливают плановые показатели в текущем году.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Мероприятия по охране труда</w:t>
      </w:r>
    </w:p>
    <w:p w:rsidR="00E761D1" w:rsidRDefault="00E761D1">
      <w:pPr>
        <w:pStyle w:val="a3"/>
        <w:spacing w:line="276" w:lineRule="auto"/>
      </w:pPr>
      <w:r>
        <w:t>Ежегодно планируйте и реализуйте мероприятия по охране труда (</w:t>
      </w:r>
      <w:proofErr w:type="spellStart"/>
      <w:r w:rsidRPr="00062595">
        <w:t>абз</w:t>
      </w:r>
      <w:proofErr w:type="spellEnd"/>
      <w:r w:rsidRPr="00062595">
        <w:t>. 8 ст. 214 ТК</w:t>
      </w:r>
      <w:r>
        <w:t xml:space="preserve">). Для этого в конце каждого года разрабатывайте и утверждайте план мероприятий по улучшению условий и охраны труда, ликвидации или снижению уровней </w:t>
      </w:r>
      <w:proofErr w:type="spellStart"/>
      <w:r>
        <w:t>профрисков</w:t>
      </w:r>
      <w:proofErr w:type="spellEnd"/>
      <w:r>
        <w:t xml:space="preserve"> (далее — план мероприятий по охране труда) на следующий год.</w:t>
      </w:r>
    </w:p>
    <w:p w:rsidR="00E761D1" w:rsidRDefault="00E761D1">
      <w:pPr>
        <w:pStyle w:val="a3"/>
        <w:spacing w:line="276" w:lineRule="auto"/>
      </w:pPr>
      <w:r>
        <w:t xml:space="preserve">Для этого </w:t>
      </w:r>
      <w:r w:rsidRPr="005D23F4">
        <w:t>издайте приказ</w:t>
      </w:r>
      <w:r>
        <w:t xml:space="preserve"> о подготовке. В нем определите ответственных за процедуру и сроки исполнения. Чтобы составить </w:t>
      </w:r>
      <w:r w:rsidRPr="00062595">
        <w:t>план мероприятий</w:t>
      </w:r>
      <w:r>
        <w:t xml:space="preserve">, используйте </w:t>
      </w:r>
      <w:r w:rsidRPr="00062595">
        <w:t>примерный перечень</w:t>
      </w:r>
      <w:r>
        <w:t xml:space="preserve">, утвержденный </w:t>
      </w:r>
      <w:r w:rsidRPr="00062595">
        <w:t>приказом Минтруда от 29.10.2021 № 771н</w:t>
      </w:r>
      <w:r>
        <w:t xml:space="preserve">. Выберите из перечня все мероприятия, которые нужно провести в организации. </w:t>
      </w:r>
    </w:p>
    <w:p w:rsidR="00E761D1" w:rsidRDefault="00E761D1">
      <w:pPr>
        <w:pStyle w:val="a3"/>
        <w:spacing w:line="276" w:lineRule="auto"/>
      </w:pPr>
      <w:r w:rsidRPr="00062595">
        <w:t>Составьте смету</w:t>
      </w:r>
      <w:r>
        <w:t xml:space="preserve"> и определите, какую сумму нужно потратить на расходы по охране труда.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proofErr w:type="spellStart"/>
      <w:r>
        <w:rPr>
          <w:rFonts w:eastAsia="Times New Roman"/>
        </w:rPr>
        <w:t>Профриски</w:t>
      </w:r>
      <w:proofErr w:type="spellEnd"/>
    </w:p>
    <w:p w:rsidR="00E761D1" w:rsidRDefault="00E761D1" w:rsidP="0001786C">
      <w:pPr>
        <w:pStyle w:val="a3"/>
        <w:spacing w:line="276" w:lineRule="auto"/>
      </w:pPr>
      <w:r>
        <w:t>Работодатель обязан систематически выявлять опасности, оценивать и управлять ими (</w:t>
      </w:r>
      <w:r w:rsidRPr="00062595">
        <w:t>ст. 218 ТК</w:t>
      </w:r>
      <w:r>
        <w:t xml:space="preserve">). Для этого пропишите регламент оценки в </w:t>
      </w:r>
      <w:r w:rsidRPr="00062595">
        <w:t>положении о СУОТ</w:t>
      </w:r>
      <w:r>
        <w:t xml:space="preserve"> или разработайте отдельное </w:t>
      </w:r>
      <w:r w:rsidRPr="00062595">
        <w:t>положение о процедуре</w:t>
      </w:r>
      <w:r>
        <w:t xml:space="preserve">. Начало процедуры </w:t>
      </w:r>
      <w:r w:rsidRPr="0001786C">
        <w:t>утвердите приказом</w:t>
      </w:r>
      <w:r>
        <w:t xml:space="preserve">. </w:t>
      </w:r>
      <w:r w:rsidR="0001786C">
        <w:t>С</w:t>
      </w:r>
      <w:r w:rsidRPr="0001786C">
        <w:t>озда</w:t>
      </w:r>
      <w:r w:rsidR="0001786C">
        <w:t>йте</w:t>
      </w:r>
      <w:r w:rsidRPr="0001786C">
        <w:t xml:space="preserve"> комиссию по оценке </w:t>
      </w:r>
      <w:proofErr w:type="spellStart"/>
      <w:r w:rsidRPr="0001786C">
        <w:t>профрисков</w:t>
      </w:r>
      <w:proofErr w:type="spellEnd"/>
      <w:r>
        <w:t xml:space="preserve">. </w:t>
      </w:r>
    </w:p>
    <w:p w:rsidR="00E761D1" w:rsidRDefault="00E761D1" w:rsidP="0001786C">
      <w:pPr>
        <w:pStyle w:val="a3"/>
        <w:spacing w:line="276" w:lineRule="auto"/>
      </w:pPr>
      <w:r>
        <w:t xml:space="preserve">Сформируйте </w:t>
      </w:r>
      <w:r w:rsidRPr="0001786C">
        <w:t>реестр опасностей</w:t>
      </w:r>
      <w:r>
        <w:t xml:space="preserve"> или </w:t>
      </w:r>
      <w:r w:rsidRPr="0001786C">
        <w:t>карты оценки рисков</w:t>
      </w:r>
      <w:r>
        <w:t xml:space="preserve"> после выявления опасностей</w:t>
      </w:r>
      <w:r w:rsidR="0001786C">
        <w:t>.</w:t>
      </w:r>
      <w:r>
        <w:t xml:space="preserve"> В них внесите информацию о возможных опасностях на рабочем месте, вероятности их возникновения и мерах, принятых для уменьшения опасностей. </w:t>
      </w:r>
    </w:p>
    <w:p w:rsidR="00E761D1" w:rsidRDefault="00E761D1" w:rsidP="0001786C">
      <w:pPr>
        <w:pStyle w:val="a3"/>
        <w:spacing w:line="276" w:lineRule="auto"/>
      </w:pPr>
      <w:r>
        <w:t xml:space="preserve">В заключение проведите корректировку рисков. Для этого составьте </w:t>
      </w:r>
      <w:r w:rsidRPr="0001786C">
        <w:t>план мероприятий по корректировке</w:t>
      </w:r>
      <w:r>
        <w:t xml:space="preserve">. Результаты оценки рисков и всех ее промежуточных и итоговых процедур укажите в </w:t>
      </w:r>
      <w:r w:rsidRPr="0001786C">
        <w:t>отчете о </w:t>
      </w:r>
      <w:proofErr w:type="spellStart"/>
      <w:r w:rsidRPr="0001786C">
        <w:t>профрисках</w:t>
      </w:r>
      <w:proofErr w:type="spellEnd"/>
      <w:r>
        <w:t xml:space="preserve">. Это необязательные документы, но они помогут подтвердить, что в организации провели оценку </w:t>
      </w:r>
      <w:proofErr w:type="spellStart"/>
      <w:r>
        <w:t>профрисков</w:t>
      </w:r>
      <w:proofErr w:type="spellEnd"/>
      <w:r>
        <w:t xml:space="preserve"> не формально. </w:t>
      </w:r>
    </w:p>
    <w:p w:rsidR="00E761D1" w:rsidRPr="0001786C" w:rsidRDefault="00E761D1" w:rsidP="0001786C">
      <w:pPr>
        <w:pStyle w:val="2"/>
        <w:spacing w:line="276" w:lineRule="auto"/>
        <w:ind w:right="3"/>
        <w:rPr>
          <w:rFonts w:eastAsia="Times New Roman"/>
        </w:rPr>
      </w:pPr>
      <w:r w:rsidRPr="0001786C">
        <w:rPr>
          <w:rFonts w:eastAsia="Times New Roman"/>
          <w:bCs w:val="0"/>
        </w:rPr>
        <w:t xml:space="preserve">Инструкции по охране труда </w:t>
      </w:r>
    </w:p>
    <w:p w:rsidR="00E761D1" w:rsidRDefault="00E761D1">
      <w:pPr>
        <w:pStyle w:val="a3"/>
        <w:spacing w:line="276" w:lineRule="auto"/>
      </w:pPr>
      <w:r>
        <w:t xml:space="preserve">Инструкцию по ОТ разрабатывайте с учетом новых требований </w:t>
      </w:r>
      <w:r w:rsidRPr="0001786C">
        <w:t>приказа Минтруда от 29.10.2021 № 772н</w:t>
      </w:r>
      <w:r>
        <w:t xml:space="preserve">. При разработке учтите условия труда конкретных сотрудников </w:t>
      </w:r>
      <w:r>
        <w:lastRenderedPageBreak/>
        <w:t xml:space="preserve">и нормативные документы. </w:t>
      </w:r>
      <w:r w:rsidRPr="0001786C">
        <w:t>Назначьте приказом</w:t>
      </w:r>
      <w:r>
        <w:t xml:space="preserve"> лиц, ответственных за разработку инструкций. Установите в ЛНА сроки для исполнения и пересмотра документов.</w:t>
      </w:r>
    </w:p>
    <w:p w:rsidR="00E761D1" w:rsidRDefault="00E761D1">
      <w:pPr>
        <w:pStyle w:val="a3"/>
        <w:spacing w:line="276" w:lineRule="auto"/>
      </w:pPr>
      <w:r>
        <w:t xml:space="preserve">Разработайте инструкции для каждой должности, профессии или вида работ. Для этого </w:t>
      </w:r>
      <w:r w:rsidRPr="0001786C">
        <w:t>издайте приказ</w:t>
      </w:r>
      <w:r>
        <w:t xml:space="preserve"> о разработке инструкций по охране труда. Для офисных работников, которых не освободили от инструктажей на рабочем месте, </w:t>
      </w:r>
      <w:r w:rsidRPr="0001786C">
        <w:t>разработайте инструкцию по охране труда</w:t>
      </w:r>
      <w:r>
        <w:t xml:space="preserve"> для работы на персональном компьютере. Готовые инструкции по охране труда </w:t>
      </w:r>
      <w:r w:rsidRPr="0001786C">
        <w:t>утвердите приказом</w:t>
      </w:r>
      <w:r>
        <w:t xml:space="preserve">. 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Обучение охране труда</w:t>
      </w:r>
    </w:p>
    <w:p w:rsidR="00E761D1" w:rsidRDefault="00E761D1">
      <w:pPr>
        <w:pStyle w:val="a3"/>
        <w:spacing w:line="276" w:lineRule="auto"/>
      </w:pPr>
      <w:r>
        <w:t xml:space="preserve">Регулирует процедуры Порядок обучения по охране труда, утвержденный </w:t>
      </w:r>
      <w:r w:rsidRPr="0001786C">
        <w:t>постановлением Правительства от 24.12.2021 № 2464</w:t>
      </w:r>
      <w:r>
        <w:t>. В обучение охране труда входит пять процедур.</w:t>
      </w:r>
    </w:p>
    <w:p w:rsidR="00E761D1" w:rsidRDefault="00E761D1">
      <w:pPr>
        <w:numPr>
          <w:ilvl w:val="0"/>
          <w:numId w:val="4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Инструктажи по охране труда</w:t>
      </w:r>
      <w:r>
        <w:rPr>
          <w:rFonts w:eastAsia="Times New Roman"/>
        </w:rPr>
        <w:t>.</w:t>
      </w:r>
    </w:p>
    <w:p w:rsidR="00E761D1" w:rsidRDefault="00E761D1">
      <w:pPr>
        <w:numPr>
          <w:ilvl w:val="0"/>
          <w:numId w:val="4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Обучение требованиям охраны труда</w:t>
      </w:r>
      <w:r>
        <w:rPr>
          <w:rFonts w:eastAsia="Times New Roman"/>
        </w:rPr>
        <w:t>.</w:t>
      </w:r>
    </w:p>
    <w:p w:rsidR="00E761D1" w:rsidRDefault="00E761D1">
      <w:pPr>
        <w:numPr>
          <w:ilvl w:val="0"/>
          <w:numId w:val="4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Обучение оказанию первой помощи</w:t>
      </w:r>
      <w:r>
        <w:rPr>
          <w:rFonts w:eastAsia="Times New Roman"/>
        </w:rPr>
        <w:t>.</w:t>
      </w:r>
    </w:p>
    <w:p w:rsidR="00E761D1" w:rsidRDefault="00E761D1">
      <w:pPr>
        <w:numPr>
          <w:ilvl w:val="0"/>
          <w:numId w:val="4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Обучение применению СИЗ</w:t>
      </w:r>
      <w:r>
        <w:rPr>
          <w:rFonts w:eastAsia="Times New Roman"/>
        </w:rPr>
        <w:t>.</w:t>
      </w:r>
    </w:p>
    <w:p w:rsidR="00E761D1" w:rsidRDefault="00E761D1">
      <w:pPr>
        <w:numPr>
          <w:ilvl w:val="0"/>
          <w:numId w:val="4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Стажировка на рабочем месте</w:t>
      </w:r>
      <w:r>
        <w:rPr>
          <w:rFonts w:eastAsia="Times New Roman"/>
        </w:rPr>
        <w:t>.</w:t>
      </w:r>
    </w:p>
    <w:p w:rsidR="00E761D1" w:rsidRDefault="00E761D1">
      <w:pPr>
        <w:pStyle w:val="3"/>
        <w:spacing w:line="276" w:lineRule="auto"/>
        <w:rPr>
          <w:rFonts w:eastAsia="Times New Roman"/>
        </w:rPr>
      </w:pPr>
      <w:r>
        <w:rPr>
          <w:rFonts w:eastAsia="Times New Roman"/>
        </w:rPr>
        <w:t>Планирование</w:t>
      </w:r>
    </w:p>
    <w:p w:rsidR="00E761D1" w:rsidRDefault="00E761D1">
      <w:pPr>
        <w:pStyle w:val="a3"/>
        <w:spacing w:line="276" w:lineRule="auto"/>
      </w:pPr>
      <w:r>
        <w:t>Работодатель обязан планировать обучение охране труда (</w:t>
      </w:r>
      <w:r w:rsidRPr="0001786C">
        <w:t>п. 80 Порядка обучения № 2464</w:t>
      </w:r>
      <w:r>
        <w:t>). Для этого определите количество работников, которых:</w:t>
      </w:r>
    </w:p>
    <w:p w:rsidR="00E761D1" w:rsidRDefault="00E761D1">
      <w:pPr>
        <w:numPr>
          <w:ilvl w:val="0"/>
          <w:numId w:val="6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обучаете внутри организации</w:t>
      </w:r>
      <w:r>
        <w:rPr>
          <w:rFonts w:eastAsia="Times New Roman"/>
        </w:rPr>
        <w:t xml:space="preserve"> и </w:t>
      </w:r>
      <w:r w:rsidRPr="0001786C">
        <w:rPr>
          <w:rFonts w:eastAsia="Times New Roman"/>
        </w:rPr>
        <w:t>в учебном центре</w:t>
      </w:r>
      <w:r>
        <w:rPr>
          <w:rFonts w:eastAsia="Times New Roman"/>
        </w:rPr>
        <w:t>;</w:t>
      </w:r>
    </w:p>
    <w:p w:rsidR="00E761D1" w:rsidRDefault="00E761D1">
      <w:pPr>
        <w:numPr>
          <w:ilvl w:val="0"/>
          <w:numId w:val="6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освободили от обучения охране труда</w:t>
      </w:r>
      <w:r>
        <w:rPr>
          <w:rFonts w:eastAsia="Times New Roman"/>
        </w:rPr>
        <w:t>;</w:t>
      </w:r>
    </w:p>
    <w:p w:rsidR="00E761D1" w:rsidRDefault="00E761D1">
      <w:pPr>
        <w:numPr>
          <w:ilvl w:val="0"/>
          <w:numId w:val="6"/>
        </w:numPr>
        <w:spacing w:after="103" w:line="276" w:lineRule="auto"/>
        <w:rPr>
          <w:rFonts w:eastAsia="Times New Roman"/>
        </w:rPr>
      </w:pPr>
      <w:r w:rsidRPr="0001786C">
        <w:rPr>
          <w:rFonts w:eastAsia="Times New Roman"/>
        </w:rPr>
        <w:t>освободили от первичного инструктажа на рабочем месте</w:t>
      </w:r>
      <w:r>
        <w:rPr>
          <w:rFonts w:eastAsia="Times New Roman"/>
        </w:rPr>
        <w:t xml:space="preserve"> и которым не требуется стажировка на рабочем месте.</w:t>
      </w:r>
    </w:p>
    <w:p w:rsidR="00E761D1" w:rsidRDefault="00E761D1">
      <w:pPr>
        <w:pStyle w:val="a3"/>
        <w:spacing w:line="276" w:lineRule="auto"/>
      </w:pP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Обучение электробезопасности</w:t>
      </w:r>
    </w:p>
    <w:p w:rsidR="00E761D1" w:rsidRDefault="00E761D1" w:rsidP="0001786C">
      <w:pPr>
        <w:pStyle w:val="a3"/>
        <w:spacing w:line="276" w:lineRule="auto"/>
        <w:rPr>
          <w:rFonts w:eastAsia="Times New Roman"/>
        </w:rPr>
      </w:pPr>
      <w:r>
        <w:t xml:space="preserve">Присвойте 1-ю группу по электробезопасности всем работникам, которые выполняют работы, при которых может возникнуть опасность поражения электрическим током, и которые не работают с электроустановками. Для этого </w:t>
      </w:r>
      <w:r w:rsidR="0001786C">
        <w:t xml:space="preserve">определите и назначьте приказом </w:t>
      </w:r>
      <w:r w:rsidRPr="0001786C">
        <w:rPr>
          <w:rFonts w:eastAsia="Times New Roman"/>
        </w:rPr>
        <w:t>перечень должностей и профессий, которым нужно присвоить группу I по электробезопасности</w:t>
      </w:r>
      <w:r>
        <w:rPr>
          <w:rFonts w:eastAsia="Times New Roman"/>
        </w:rPr>
        <w:t>;</w:t>
      </w:r>
    </w:p>
    <w:p w:rsidR="00E761D1" w:rsidRDefault="00E761D1">
      <w:pPr>
        <w:pStyle w:val="a3"/>
        <w:spacing w:line="276" w:lineRule="auto"/>
      </w:pPr>
      <w:r>
        <w:t xml:space="preserve">Разработайте </w:t>
      </w:r>
      <w:r w:rsidRPr="005D23F4">
        <w:t>программу проведения инструктажа</w:t>
      </w:r>
      <w:r>
        <w:t xml:space="preserve"> по электробезопасности, по которой будете проводить инструктаж. В </w:t>
      </w:r>
      <w:r w:rsidRPr="005D23F4">
        <w:t>журнале учета</w:t>
      </w:r>
      <w:r>
        <w:t xml:space="preserve"> сделайте запись о проведении инструктажа и присвоении группы I по электробезопасности.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lastRenderedPageBreak/>
        <w:t>Медосмотры</w:t>
      </w:r>
    </w:p>
    <w:p w:rsidR="00E761D1" w:rsidRDefault="00E761D1">
      <w:pPr>
        <w:pStyle w:val="a3"/>
        <w:spacing w:line="276" w:lineRule="auto"/>
      </w:pPr>
      <w:r>
        <w:t xml:space="preserve">Для проведения предварительных и периодических медосмотров определите и </w:t>
      </w:r>
      <w:r w:rsidRPr="0001786C">
        <w:t>назначьте приказом</w:t>
      </w:r>
      <w:r>
        <w:t xml:space="preserve"> лиц, ответственных за организацию медосмотров. Процедуру проводите по </w:t>
      </w:r>
      <w:r w:rsidRPr="0001786C">
        <w:t>календарному графику</w:t>
      </w:r>
      <w:r>
        <w:t xml:space="preserve"> на год. Документ </w:t>
      </w:r>
      <w:r w:rsidRPr="0001786C">
        <w:t>утвердите приказом</w:t>
      </w:r>
      <w:r>
        <w:t>.</w:t>
      </w:r>
    </w:p>
    <w:p w:rsidR="00E761D1" w:rsidRDefault="00E761D1">
      <w:pPr>
        <w:pStyle w:val="a3"/>
        <w:spacing w:line="276" w:lineRule="auto"/>
      </w:pPr>
      <w:r>
        <w:t>Для организации предварительного медосмотра </w:t>
      </w:r>
      <w:r w:rsidRPr="0001786C">
        <w:t>составьте список лиц</w:t>
      </w:r>
      <w:r>
        <w:t xml:space="preserve">, поступающих на работу, подлежащих предварительным осмотрам. Проведение предварительного медосмотра </w:t>
      </w:r>
      <w:r w:rsidRPr="0001786C">
        <w:t>утвердите приказом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Для организации периодического медосмотра оформите </w:t>
      </w:r>
      <w:r w:rsidRPr="0001786C">
        <w:t>список работников</w:t>
      </w:r>
      <w:r>
        <w:t xml:space="preserve">, подлежащих периодическим медицинским осмотрам, и на его основе — </w:t>
      </w:r>
      <w:r w:rsidRPr="0001786C">
        <w:t>поименный список работников</w:t>
      </w:r>
      <w:r>
        <w:t xml:space="preserve">. Проведение периодического медосмотра </w:t>
      </w:r>
      <w:r w:rsidRPr="0001786C">
        <w:t>утвердите приказом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Перед медосмотром выдайте работникам </w:t>
      </w:r>
      <w:r w:rsidRPr="0001786C">
        <w:t>направления</w:t>
      </w:r>
      <w:r>
        <w:t xml:space="preserve">. Выдачу фиксируйте в </w:t>
      </w:r>
      <w:r w:rsidRPr="0001786C">
        <w:t>журнале учета</w:t>
      </w:r>
      <w:r>
        <w:t xml:space="preserve"> выдачи направлений на предварительный медицинский осмотр.</w:t>
      </w:r>
    </w:p>
    <w:p w:rsidR="00E761D1" w:rsidRDefault="00E761D1">
      <w:pPr>
        <w:pStyle w:val="3"/>
        <w:spacing w:line="276" w:lineRule="auto"/>
        <w:rPr>
          <w:rFonts w:eastAsia="Times New Roman"/>
        </w:rPr>
      </w:pPr>
      <w:r>
        <w:rPr>
          <w:rFonts w:eastAsia="Times New Roman"/>
        </w:rPr>
        <w:t>Психиатрическое освидетельствование</w:t>
      </w:r>
    </w:p>
    <w:p w:rsidR="00E761D1" w:rsidRDefault="00E761D1">
      <w:pPr>
        <w:pStyle w:val="a3"/>
        <w:spacing w:line="276" w:lineRule="auto"/>
      </w:pPr>
      <w:r>
        <w:t xml:space="preserve">Выдайте каждому работнику индивидуальное </w:t>
      </w:r>
      <w:r w:rsidRPr="003C53D4">
        <w:t>направление</w:t>
      </w:r>
      <w:r>
        <w:t xml:space="preserve"> на психиатрическое освидетельствование. Учет выдачи направлений фиксируйте в </w:t>
      </w:r>
      <w:r w:rsidRPr="003C53D4">
        <w:t>журнале</w:t>
      </w:r>
      <w:r>
        <w:t>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Медкнижка</w:t>
      </w:r>
    </w:p>
    <w:p w:rsidR="00E761D1" w:rsidRDefault="00E761D1">
      <w:pPr>
        <w:pStyle w:val="a3"/>
        <w:spacing w:line="276" w:lineRule="auto"/>
      </w:pPr>
      <w:r>
        <w:t>Для организации процедуры по получению работниками медкнижки </w:t>
      </w:r>
      <w:r w:rsidRPr="003C53D4">
        <w:t>назначьте приказом</w:t>
      </w:r>
      <w:r>
        <w:t xml:space="preserve"> лицо, ответственное за выполнение работ по ведению, учету и выдаче личных медкнижек.</w:t>
      </w:r>
    </w:p>
    <w:p w:rsidR="00E761D1" w:rsidRDefault="00E761D1">
      <w:pPr>
        <w:pStyle w:val="a3"/>
        <w:spacing w:line="276" w:lineRule="auto"/>
      </w:pPr>
      <w:r>
        <w:t xml:space="preserve">Ежегодно составляйте </w:t>
      </w:r>
      <w:proofErr w:type="spellStart"/>
      <w:r w:rsidRPr="003C53D4">
        <w:t>пофамильный</w:t>
      </w:r>
      <w:proofErr w:type="spellEnd"/>
      <w:r w:rsidRPr="003C53D4">
        <w:t xml:space="preserve"> список работников</w:t>
      </w:r>
      <w:r>
        <w:t xml:space="preserve">, которым пора пройти профессиональное гигиеническое обучение и аттестацию. Результаты обучения и аттестации регистрируйте в </w:t>
      </w:r>
      <w:r w:rsidRPr="003C53D4">
        <w:t>специальном журнале</w:t>
      </w:r>
      <w:r>
        <w:t>.</w:t>
      </w:r>
    </w:p>
    <w:p w:rsidR="00E761D1" w:rsidRDefault="00E761D1" w:rsidP="003C53D4">
      <w:pPr>
        <w:pStyle w:val="a3"/>
        <w:spacing w:line="276" w:lineRule="auto"/>
      </w:pPr>
      <w:r>
        <w:t>С 1 сентября 2023 года действует новая форма медкнижки в виде электронного документа (</w:t>
      </w:r>
      <w:r w:rsidRPr="003C53D4">
        <w:t>приказ Минздрава от 18.02.2022 № 90н</w:t>
      </w:r>
      <w:r>
        <w:t xml:space="preserve">). Работодатели обязаны переходить на ведение медкнижек в электронном виде </w:t>
      </w:r>
      <w:r w:rsidR="003C53D4">
        <w:t>с</w:t>
      </w:r>
      <w:r>
        <w:t> 1 сентября 2025 года (</w:t>
      </w:r>
      <w:r w:rsidRPr="003C53D4">
        <w:t>приказ Минздрава от 28.06.2024 № 332н</w:t>
      </w:r>
      <w:r>
        <w:t>). Переход на электронный формат утвердите приказом.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Санаторно-курортное лечение работников</w:t>
      </w:r>
    </w:p>
    <w:p w:rsidR="00E761D1" w:rsidRDefault="00E761D1">
      <w:pPr>
        <w:pStyle w:val="a3"/>
        <w:spacing w:line="276" w:lineRule="auto"/>
      </w:pPr>
      <w:r>
        <w:t>Численность работников, нуждающихся в санаторно-курортном лечении, указывают в заключительном акте медицинской организации по итогам проведения медосмотров (</w:t>
      </w:r>
      <w:r w:rsidRPr="003C53D4">
        <w:t>п. 45 Порядка № 29н</w:t>
      </w:r>
      <w:r>
        <w:t xml:space="preserve">). Для организации санаторно-курортного лечения </w:t>
      </w:r>
      <w:r w:rsidRPr="003C53D4">
        <w:t>возьмите согласие</w:t>
      </w:r>
      <w:r>
        <w:t xml:space="preserve"> на обработку и передачу персональных данных работника, а также </w:t>
      </w:r>
      <w:r w:rsidRPr="003C53D4">
        <w:t>составьте список</w:t>
      </w:r>
      <w:r>
        <w:t xml:space="preserve"> работников, направляемых на лечение.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СИЗ</w:t>
      </w:r>
    </w:p>
    <w:p w:rsidR="00E761D1" w:rsidRDefault="00E761D1">
      <w:pPr>
        <w:pStyle w:val="a3"/>
        <w:spacing w:line="276" w:lineRule="auto"/>
      </w:pPr>
      <w:r>
        <w:lastRenderedPageBreak/>
        <w:t xml:space="preserve">Для организации работы со средствами индивидуальной защиты разработайте </w:t>
      </w:r>
      <w:r w:rsidRPr="003C53D4">
        <w:t>порядок обеспечения работников СИЗ</w:t>
      </w:r>
      <w:r>
        <w:t xml:space="preserve">. Ответственного за разработку </w:t>
      </w:r>
      <w:r w:rsidRPr="003C53D4">
        <w:t>назначьте приказом</w:t>
      </w:r>
      <w:r>
        <w:t xml:space="preserve">, в котором пропишите сроки выполнения мероприятий. Готовый порядок </w:t>
      </w:r>
      <w:r w:rsidRPr="003C53D4">
        <w:t>утвердите приказом</w:t>
      </w:r>
      <w:r>
        <w:t>.</w:t>
      </w:r>
    </w:p>
    <w:tbl>
      <w:tblPr>
        <w:tblW w:w="4600" w:type="pct"/>
        <w:tblCellMar>
          <w:top w:w="75" w:type="dxa"/>
          <w:left w:w="150" w:type="dxa"/>
          <w:bottom w:w="75" w:type="dxa"/>
          <w:right w:w="150" w:type="dxa"/>
        </w:tblCellMar>
        <w:tblLook w:val="04A0" w:firstRow="1" w:lastRow="0" w:firstColumn="1" w:lastColumn="0" w:noHBand="0" w:noVBand="1"/>
      </w:tblPr>
      <w:tblGrid>
        <w:gridCol w:w="5151"/>
        <w:gridCol w:w="3456"/>
      </w:tblGrid>
      <w:tr w:rsidR="00E761D1" w:rsidTr="003C53D4">
        <w:tc>
          <w:tcPr>
            <w:tcW w:w="0" w:type="auto"/>
            <w:tcMar>
              <w:top w:w="0" w:type="dxa"/>
              <w:left w:w="0" w:type="dxa"/>
              <w:bottom w:w="300" w:type="dxa"/>
              <w:right w:w="450" w:type="dxa"/>
            </w:tcMar>
          </w:tcPr>
          <w:p w:rsidR="00E761D1" w:rsidRDefault="00E761D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</w:tcPr>
          <w:p w:rsidR="00E761D1" w:rsidRDefault="00E761D1">
            <w:pPr>
              <w:spacing w:line="276" w:lineRule="auto"/>
              <w:rPr>
                <w:rFonts w:eastAsia="Times New Roman"/>
              </w:rPr>
            </w:pPr>
          </w:p>
        </w:tc>
      </w:tr>
      <w:tr w:rsidR="00E761D1" w:rsidTr="003C53D4">
        <w:tc>
          <w:tcPr>
            <w:tcW w:w="0" w:type="auto"/>
            <w:tcMar>
              <w:top w:w="0" w:type="dxa"/>
              <w:left w:w="0" w:type="dxa"/>
              <w:bottom w:w="300" w:type="dxa"/>
              <w:right w:w="450" w:type="dxa"/>
            </w:tcMar>
          </w:tcPr>
          <w:p w:rsidR="00E761D1" w:rsidRDefault="00E761D1">
            <w:pPr>
              <w:spacing w:line="276" w:lineRule="auto"/>
              <w:rPr>
                <w:rFonts w:eastAsia="Times New Roman"/>
              </w:rPr>
            </w:pPr>
          </w:p>
        </w:tc>
        <w:tc>
          <w:tcPr>
            <w:tcW w:w="0" w:type="auto"/>
          </w:tcPr>
          <w:p w:rsidR="00E761D1" w:rsidRDefault="00E761D1">
            <w:pPr>
              <w:spacing w:line="276" w:lineRule="auto"/>
              <w:rPr>
                <w:rFonts w:eastAsia="Times New Roman"/>
              </w:rPr>
            </w:pPr>
          </w:p>
        </w:tc>
      </w:tr>
    </w:tbl>
    <w:p w:rsidR="00E761D1" w:rsidRDefault="00E761D1" w:rsidP="003C53D4">
      <w:pPr>
        <w:pStyle w:val="a3"/>
        <w:spacing w:line="276" w:lineRule="auto"/>
      </w:pPr>
      <w:r>
        <w:t xml:space="preserve">Разработайте </w:t>
      </w:r>
      <w:r w:rsidRPr="003C53D4">
        <w:t>Нормы выдачи СИЗ</w:t>
      </w:r>
      <w:r>
        <w:t xml:space="preserve"> для вашей организации (</w:t>
      </w:r>
      <w:proofErr w:type="spellStart"/>
      <w:r w:rsidRPr="003C53D4">
        <w:t>абз</w:t>
      </w:r>
      <w:proofErr w:type="spellEnd"/>
      <w:r w:rsidRPr="003C53D4">
        <w:t>. 2 п. 10 Правил</w:t>
      </w:r>
      <w:r>
        <w:t xml:space="preserve">). Разработайте </w:t>
      </w:r>
      <w:r w:rsidRPr="003C53D4">
        <w:t>перечень СИЗ</w:t>
      </w:r>
      <w:r>
        <w:t>, которые остаются у работников в нерабочее время, если по условиям труда сотрудники не хранят СИЗ на территории организации.</w:t>
      </w:r>
    </w:p>
    <w:p w:rsidR="00E761D1" w:rsidRDefault="00E761D1">
      <w:pPr>
        <w:pStyle w:val="a3"/>
        <w:spacing w:line="276" w:lineRule="auto"/>
      </w:pPr>
      <w:r>
        <w:t xml:space="preserve">Приказом </w:t>
      </w:r>
      <w:r w:rsidRPr="003C53D4">
        <w:t>назначьте ответственных</w:t>
      </w:r>
      <w:r>
        <w:t xml:space="preserve"> за выдачу, учет и хранение СИЗ. </w:t>
      </w:r>
    </w:p>
    <w:p w:rsidR="00E761D1" w:rsidRDefault="00E761D1">
      <w:pPr>
        <w:pStyle w:val="a3"/>
        <w:spacing w:line="276" w:lineRule="auto"/>
      </w:pPr>
      <w:r>
        <w:t>Выдачу и возврат фиксируйте:</w:t>
      </w:r>
    </w:p>
    <w:p w:rsidR="00E761D1" w:rsidRDefault="00E761D1">
      <w:pPr>
        <w:numPr>
          <w:ilvl w:val="0"/>
          <w:numId w:val="16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в </w:t>
      </w:r>
      <w:r w:rsidRPr="003C53D4">
        <w:rPr>
          <w:rFonts w:eastAsia="Times New Roman"/>
        </w:rPr>
        <w:t>личной карточке учета выдачи СИЗ</w:t>
      </w:r>
      <w:r>
        <w:rPr>
          <w:rFonts w:eastAsia="Times New Roman"/>
        </w:rPr>
        <w:t>;</w:t>
      </w:r>
    </w:p>
    <w:p w:rsidR="00E761D1" w:rsidRDefault="00E761D1">
      <w:pPr>
        <w:numPr>
          <w:ilvl w:val="0"/>
          <w:numId w:val="16"/>
        </w:numPr>
        <w:spacing w:after="103" w:line="276" w:lineRule="auto"/>
        <w:rPr>
          <w:rFonts w:eastAsia="Times New Roman"/>
        </w:rPr>
      </w:pPr>
      <w:r w:rsidRPr="003C53D4">
        <w:rPr>
          <w:rFonts w:eastAsia="Times New Roman"/>
        </w:rPr>
        <w:t>карточке выдачи дежурных СИЗ</w:t>
      </w:r>
      <w:r>
        <w:rPr>
          <w:rFonts w:eastAsia="Times New Roman"/>
        </w:rPr>
        <w:t>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ДСИЗ и смывающие средства</w:t>
      </w:r>
    </w:p>
    <w:p w:rsidR="00E761D1" w:rsidRDefault="00E761D1">
      <w:pPr>
        <w:pStyle w:val="a3"/>
        <w:spacing w:line="276" w:lineRule="auto"/>
      </w:pPr>
      <w:r>
        <w:t xml:space="preserve">Для организации процедуры выдачи ДСИЗ разработайте и </w:t>
      </w:r>
      <w:r w:rsidRPr="003C53D4">
        <w:t>утвердите положение</w:t>
      </w:r>
      <w:r>
        <w:t xml:space="preserve"> по обеспечению работников ДСИЗ и </w:t>
      </w:r>
      <w:r w:rsidRPr="003C53D4">
        <w:t>назначьте приказом</w:t>
      </w:r>
      <w:r>
        <w:t xml:space="preserve"> ответственного за организацию обеспечения ДСИЗ.</w:t>
      </w:r>
    </w:p>
    <w:p w:rsidR="00E761D1" w:rsidRDefault="00E761D1">
      <w:pPr>
        <w:pStyle w:val="a3"/>
        <w:spacing w:line="276" w:lineRule="auto"/>
      </w:pPr>
      <w:r>
        <w:t xml:space="preserve">Далее утвердите приказом </w:t>
      </w:r>
      <w:r w:rsidRPr="003C53D4">
        <w:t>Нормы выдачи ДСИЗ</w:t>
      </w:r>
      <w:r>
        <w:t xml:space="preserve"> и организацию бесплатной выдачи этих средств.</w:t>
      </w:r>
    </w:p>
    <w:p w:rsidR="00E761D1" w:rsidRDefault="00E761D1">
      <w:pPr>
        <w:pStyle w:val="a3"/>
        <w:spacing w:line="276" w:lineRule="auto"/>
      </w:pPr>
      <w:r>
        <w:t xml:space="preserve">Выдачу средств фиксируйте в </w:t>
      </w:r>
      <w:r w:rsidRPr="003C53D4">
        <w:t>личной карточке учета выдачи СИЗ</w:t>
      </w:r>
      <w:r>
        <w:t xml:space="preserve">. После перехода на ЕТН не запрещено вести </w:t>
      </w:r>
      <w:r w:rsidRPr="003C53D4">
        <w:t>отдельную карточку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Разработайте </w:t>
      </w:r>
      <w:r w:rsidRPr="003C53D4">
        <w:t>инструкцию по применению ДСИЗ и смывающих средств</w:t>
      </w:r>
      <w:r>
        <w:t>, чтобы проинформировать работников о том, как правильно их применять.</w:t>
      </w:r>
    </w:p>
    <w:p w:rsidR="00E761D1" w:rsidRDefault="00E761D1">
      <w:pPr>
        <w:pStyle w:val="a3"/>
        <w:spacing w:line="276" w:lineRule="auto"/>
      </w:pPr>
      <w:r w:rsidRPr="003C53D4">
        <w:t>Издайте приказ</w:t>
      </w:r>
      <w:r>
        <w:t xml:space="preserve"> об утверждении перечня рабочих мест и списка работников, для которых в санитарно-бытовых помещениях размещают мыло или дозаторы, чтобы не выдавать сотрудникам смывающие средства на руки.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Аптечки</w:t>
      </w:r>
    </w:p>
    <w:p w:rsidR="00E761D1" w:rsidRDefault="00E761D1" w:rsidP="003C53D4">
      <w:pPr>
        <w:pStyle w:val="a3"/>
        <w:spacing w:line="276" w:lineRule="auto"/>
      </w:pPr>
      <w:r>
        <w:t>Работодатель обязан укомплектовать организацию аптечками (</w:t>
      </w:r>
      <w:r w:rsidRPr="003C53D4">
        <w:t>ст. 216.3 ТК</w:t>
      </w:r>
      <w:r>
        <w:t xml:space="preserve">). Для этого </w:t>
      </w:r>
      <w:r w:rsidRPr="003C53D4">
        <w:t>назначьте приказом</w:t>
      </w:r>
      <w:r>
        <w:t xml:space="preserve"> работника, который будет приобретать, хранить аптечк</w:t>
      </w:r>
      <w:r w:rsidR="003C53D4">
        <w:t>и</w:t>
      </w:r>
      <w:r>
        <w:t xml:space="preserve"> и отвечать за </w:t>
      </w:r>
      <w:r w:rsidR="003C53D4">
        <w:t>их</w:t>
      </w:r>
      <w:r>
        <w:t xml:space="preserve"> содержимое. </w:t>
      </w:r>
      <w:r w:rsidRPr="003C53D4">
        <w:t>Издайте приказ</w:t>
      </w:r>
      <w:r>
        <w:t xml:space="preserve"> для комплектации организации аптечками.</w:t>
      </w:r>
    </w:p>
    <w:p w:rsidR="00E761D1" w:rsidRDefault="00E761D1">
      <w:pPr>
        <w:pStyle w:val="a3"/>
        <w:spacing w:line="276" w:lineRule="auto"/>
      </w:pPr>
      <w:r>
        <w:lastRenderedPageBreak/>
        <w:t xml:space="preserve">Ответственный за аптечку своевременно пополняет ее содержимое по мере использования или истечения сроков годности. Для этого ведет </w:t>
      </w:r>
      <w:r w:rsidRPr="003C53D4">
        <w:t>журнал регистрации</w:t>
      </w:r>
      <w:r>
        <w:t xml:space="preserve"> для изделий и оформляет </w:t>
      </w:r>
      <w:r w:rsidRPr="003C53D4">
        <w:t>заявки на приобретение</w:t>
      </w:r>
      <w:r>
        <w:t xml:space="preserve">. Законодательно не установлено, как часто проверять укомплектованность аптечек. Самостоятельно определите периодичность проверок в ЛНА, например, в </w:t>
      </w:r>
      <w:r w:rsidRPr="003C53D4">
        <w:t>приказе об обеспечении комплектации аптечек</w:t>
      </w:r>
      <w:r>
        <w:t xml:space="preserve"> для оказания первой помощи работникам.</w:t>
      </w:r>
    </w:p>
    <w:p w:rsidR="00E761D1" w:rsidRDefault="003C53D4" w:rsidP="003C53D4">
      <w:pPr>
        <w:pStyle w:val="a3"/>
        <w:spacing w:line="276" w:lineRule="auto"/>
      </w:pPr>
      <w:r>
        <w:t>Рядом с</w:t>
      </w:r>
      <w:r w:rsidR="00E761D1">
        <w:t> аптечк</w:t>
      </w:r>
      <w:r>
        <w:t>ой</w:t>
      </w:r>
      <w:r w:rsidR="00E761D1">
        <w:t xml:space="preserve"> </w:t>
      </w:r>
      <w:r>
        <w:t>разместите</w:t>
      </w:r>
      <w:r w:rsidR="00E761D1">
        <w:t xml:space="preserve"> </w:t>
      </w:r>
      <w:r w:rsidR="00E761D1" w:rsidRPr="003C53D4">
        <w:t>инструкцию по оказанию первой помощи</w:t>
      </w:r>
      <w:r w:rsidR="00E761D1">
        <w:t xml:space="preserve">, которую разработал Минздрав. Инструкцию </w:t>
      </w:r>
      <w:r w:rsidR="00E761D1" w:rsidRPr="003C53D4">
        <w:t>утвердите приказом</w:t>
      </w:r>
      <w:r w:rsidR="00E761D1">
        <w:t>.</w:t>
      </w:r>
    </w:p>
    <w:p w:rsidR="00E761D1" w:rsidRDefault="00E761D1">
      <w:pPr>
        <w:pStyle w:val="a3"/>
        <w:spacing w:line="276" w:lineRule="auto"/>
      </w:pPr>
      <w:r>
        <w:t xml:space="preserve">Аптечки для оказания первой помощи храните на санитарных постах. Их создание и места расположения укажите в </w:t>
      </w:r>
      <w:r w:rsidRPr="003C53D4">
        <w:t>приказе</w:t>
      </w:r>
      <w:r>
        <w:t>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Микротравмы</w:t>
      </w:r>
    </w:p>
    <w:p w:rsidR="00E761D1" w:rsidRDefault="00E761D1">
      <w:pPr>
        <w:pStyle w:val="a3"/>
        <w:spacing w:line="276" w:lineRule="auto"/>
      </w:pPr>
      <w:r>
        <w:t>Работодатель обязан вести учет и рассматривать обстоятельства и причины, которые привели к микротравмам работников и других лиц, участвующих в производственной деятельности работодателя (</w:t>
      </w:r>
      <w:r w:rsidRPr="003C53D4">
        <w:t>ст. 226 ТК</w:t>
      </w:r>
      <w:r>
        <w:t xml:space="preserve">). Для этого </w:t>
      </w:r>
      <w:r w:rsidRPr="003C53D4">
        <w:t>назначьте приказом</w:t>
      </w:r>
      <w:r>
        <w:t xml:space="preserve"> ответственного за разработку положения об особенностях рассмотрения и учета микротравм. Ответственный разрабатывает </w:t>
      </w:r>
      <w:r w:rsidRPr="003C53D4">
        <w:t>положение о рассмотрении микротравм работников</w:t>
      </w:r>
      <w:r>
        <w:t>.</w:t>
      </w:r>
    </w:p>
    <w:p w:rsidR="00E761D1" w:rsidRDefault="00E761D1">
      <w:pPr>
        <w:pStyle w:val="a3"/>
        <w:spacing w:line="276" w:lineRule="auto"/>
      </w:pPr>
      <w:r w:rsidRPr="003C53D4">
        <w:t>Издайте приказ</w:t>
      </w:r>
      <w:r>
        <w:t xml:space="preserve"> о рассмотрении и учете микротравм работников организации. Приказом назначьте ответственного и введите в действие положение.</w:t>
      </w:r>
    </w:p>
    <w:p w:rsidR="00E761D1" w:rsidRDefault="00E761D1">
      <w:pPr>
        <w:pStyle w:val="a3"/>
        <w:spacing w:line="276" w:lineRule="auto"/>
      </w:pPr>
      <w:r>
        <w:t xml:space="preserve">После рассмотрения микротравмы составьте </w:t>
      </w:r>
      <w:r w:rsidRPr="003C53D4">
        <w:t>справку о рассмотрении обстоятельств</w:t>
      </w:r>
      <w:r>
        <w:t xml:space="preserve"> и зарегистрируйте в </w:t>
      </w:r>
      <w:r w:rsidRPr="003C53D4">
        <w:t>журнале</w:t>
      </w:r>
      <w:r>
        <w:t>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proofErr w:type="spellStart"/>
      <w:r>
        <w:rPr>
          <w:rFonts w:eastAsia="Times New Roman"/>
        </w:rPr>
        <w:t>Спецоценка</w:t>
      </w:r>
      <w:proofErr w:type="spellEnd"/>
    </w:p>
    <w:p w:rsidR="00E761D1" w:rsidRDefault="00E761D1" w:rsidP="003C53D4">
      <w:pPr>
        <w:pStyle w:val="a3"/>
        <w:spacing w:line="276" w:lineRule="auto"/>
      </w:pPr>
      <w:proofErr w:type="spellStart"/>
      <w:r>
        <w:t>Спецоценку</w:t>
      </w:r>
      <w:proofErr w:type="spellEnd"/>
      <w:r>
        <w:t xml:space="preserve"> должны организовать и провести все предприятия, где есть хотя бы один работник по трудовому договору (</w:t>
      </w:r>
      <w:r w:rsidRPr="003C53D4">
        <w:t>ч. 15 ст. 214 ТК</w:t>
      </w:r>
      <w:r>
        <w:t xml:space="preserve">). Чтобы провести </w:t>
      </w:r>
      <w:proofErr w:type="spellStart"/>
      <w:r>
        <w:t>спецоценку</w:t>
      </w:r>
      <w:proofErr w:type="spellEnd"/>
      <w:r>
        <w:t xml:space="preserve"> в организации, оформите </w:t>
      </w:r>
      <w:r w:rsidRPr="003C53D4">
        <w:t>положение о проведении СОУТ</w:t>
      </w:r>
      <w:r>
        <w:t xml:space="preserve"> и утвердите его </w:t>
      </w:r>
      <w:r w:rsidRPr="003C53D4">
        <w:t>приказом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Процедуру проведения СОУТ </w:t>
      </w:r>
      <w:r w:rsidRPr="003C53D4">
        <w:t>утвердите приказом</w:t>
      </w:r>
      <w:r>
        <w:t>.</w:t>
      </w:r>
    </w:p>
    <w:p w:rsidR="00E761D1" w:rsidRDefault="00E761D1" w:rsidP="003C53D4">
      <w:pPr>
        <w:pStyle w:val="a3"/>
        <w:spacing w:line="276" w:lineRule="auto"/>
      </w:pPr>
      <w:r>
        <w:t xml:space="preserve">За организацию и проведение </w:t>
      </w:r>
      <w:proofErr w:type="spellStart"/>
      <w:r>
        <w:t>спецоценки</w:t>
      </w:r>
      <w:proofErr w:type="spellEnd"/>
      <w:r>
        <w:t xml:space="preserve"> отвечает комиссия. </w:t>
      </w:r>
      <w:r w:rsidRPr="003C53D4">
        <w:t>Оформите приказ</w:t>
      </w:r>
      <w:r>
        <w:t xml:space="preserve"> о создании комиссии по проведению СОУТ. В нем назначьте ответственных за организацию </w:t>
      </w:r>
      <w:proofErr w:type="spellStart"/>
      <w:r>
        <w:t>спецоценки</w:t>
      </w:r>
      <w:proofErr w:type="spellEnd"/>
      <w:r>
        <w:t xml:space="preserve">. Комиссия определяет </w:t>
      </w:r>
      <w:r w:rsidRPr="003C53D4">
        <w:t>перечень рабочих мест</w:t>
      </w:r>
      <w:r>
        <w:t xml:space="preserve">, на которых надо провести СОУТ. </w:t>
      </w:r>
    </w:p>
    <w:p w:rsidR="00E761D1" w:rsidRDefault="00E761D1" w:rsidP="003C53D4">
      <w:pPr>
        <w:pStyle w:val="a3"/>
        <w:spacing w:line="276" w:lineRule="auto"/>
      </w:pPr>
      <w:r>
        <w:t xml:space="preserve">Перед началом проведения </w:t>
      </w:r>
      <w:proofErr w:type="spellStart"/>
      <w:r>
        <w:t>спецоценки</w:t>
      </w:r>
      <w:proofErr w:type="spellEnd"/>
      <w:r>
        <w:t xml:space="preserve"> </w:t>
      </w:r>
      <w:r w:rsidRPr="003C53D4">
        <w:t>утвердите график</w:t>
      </w:r>
      <w:r>
        <w:t xml:space="preserve"> (</w:t>
      </w:r>
      <w:r w:rsidRPr="003C53D4">
        <w:t>ч. 1 ст. 9 Закона № 426-ФЗ</w:t>
      </w:r>
      <w:r>
        <w:t xml:space="preserve">). Укажите в нем сроки и этапы организации СОУТ. График утвердите удобным для вас способом: </w:t>
      </w:r>
      <w:r w:rsidRPr="003C53D4">
        <w:t>отдельным приказом</w:t>
      </w:r>
      <w:r>
        <w:t>, включите в текст приказа о СОУТ или оформите в качестве приложения к нему.</w:t>
      </w:r>
    </w:p>
    <w:p w:rsidR="00E761D1" w:rsidRDefault="00E761D1">
      <w:pPr>
        <w:pStyle w:val="a3"/>
        <w:spacing w:line="276" w:lineRule="auto"/>
      </w:pPr>
      <w:r>
        <w:lastRenderedPageBreak/>
        <w:t xml:space="preserve">Если на рабочем месте определят вредные или опасные производственные факторы, то комиссия принимает решение о проведении их исследований и измерений в соответствии с </w:t>
      </w:r>
      <w:r w:rsidRPr="003C53D4">
        <w:t>Методикой № 817н</w:t>
      </w:r>
      <w:r>
        <w:t xml:space="preserve">. Для этого проводят голосование среди членов комиссии, и если набирается большинство согласных голосов, то это подтверждают </w:t>
      </w:r>
      <w:r w:rsidRPr="003C53D4">
        <w:t>протоколом заседания комиссии</w:t>
      </w:r>
      <w:r>
        <w:t>.</w:t>
      </w:r>
    </w:p>
    <w:p w:rsidR="00E761D1" w:rsidRDefault="00E761D1">
      <w:pPr>
        <w:pStyle w:val="a3"/>
        <w:spacing w:line="276" w:lineRule="auto"/>
      </w:pPr>
      <w:r>
        <w:t xml:space="preserve">После окончания </w:t>
      </w:r>
      <w:proofErr w:type="spellStart"/>
      <w:r>
        <w:t>спецоценки</w:t>
      </w:r>
      <w:proofErr w:type="spellEnd"/>
      <w:r>
        <w:t xml:space="preserve"> организация, которая ее проводила, </w:t>
      </w:r>
      <w:r w:rsidRPr="003C53D4">
        <w:t>составляет отчет</w:t>
      </w:r>
      <w:r>
        <w:t xml:space="preserve"> о ее проведении.</w:t>
      </w:r>
    </w:p>
    <w:p w:rsidR="00E761D1" w:rsidRDefault="00E761D1">
      <w:pPr>
        <w:pStyle w:val="a3"/>
        <w:spacing w:line="276" w:lineRule="auto"/>
      </w:pPr>
      <w:r>
        <w:t xml:space="preserve">Оформите </w:t>
      </w:r>
      <w:r w:rsidRPr="003C53D4">
        <w:t>приказ о завершении</w:t>
      </w:r>
      <w:r>
        <w:t xml:space="preserve"> специальной оценки условий труда. В нем назначьте ответственных за ознакомление работников с картами СОУТ, разработку мероприятий по улучшению условий труда и передачу сведений в СФР. Если работник отказался подписывать карту СОУТ, зафиксируйте отказ в </w:t>
      </w:r>
      <w:r w:rsidRPr="005D23F4">
        <w:t>акте об отказе от ознакомления</w:t>
      </w:r>
      <w:r>
        <w:t xml:space="preserve">. Возражения работников по результатам </w:t>
      </w:r>
      <w:proofErr w:type="spellStart"/>
      <w:r>
        <w:t>спецоценки</w:t>
      </w:r>
      <w:proofErr w:type="spellEnd"/>
      <w:r>
        <w:t xml:space="preserve"> отразите в письменном виде (</w:t>
      </w:r>
      <w:r w:rsidRPr="005D23F4">
        <w:t>подп. 7 п. 2 ст. 5 Закона № 426-ФЗ</w:t>
      </w:r>
      <w:r>
        <w:t xml:space="preserve">). </w:t>
      </w:r>
    </w:p>
    <w:p w:rsidR="00E761D1" w:rsidRDefault="00E761D1">
      <w:pPr>
        <w:pStyle w:val="a3"/>
        <w:spacing w:line="276" w:lineRule="auto"/>
      </w:pPr>
      <w:r>
        <w:t xml:space="preserve">Представьте в трудовую инспекцию по местонахождению организации </w:t>
      </w:r>
      <w:r w:rsidRPr="005D23F4">
        <w:t>декларацию</w:t>
      </w:r>
      <w:r>
        <w:t xml:space="preserve"> на рабочие места, на которых:</w:t>
      </w:r>
    </w:p>
    <w:p w:rsidR="00E761D1" w:rsidRDefault="00E761D1">
      <w:pPr>
        <w:numPr>
          <w:ilvl w:val="0"/>
          <w:numId w:val="19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вредные или опасные производственные факторы не выявлены;</w:t>
      </w:r>
    </w:p>
    <w:p w:rsidR="00E761D1" w:rsidRDefault="00E761D1">
      <w:pPr>
        <w:numPr>
          <w:ilvl w:val="0"/>
          <w:numId w:val="19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условия труда по результатам исследований и измерений вредных и опасных производственных факторов признаны оптимальными или допустимыми.</w:t>
      </w:r>
    </w:p>
    <w:p w:rsidR="00E761D1" w:rsidRDefault="00E761D1">
      <w:pPr>
        <w:pStyle w:val="a3"/>
        <w:spacing w:line="276" w:lineRule="auto"/>
      </w:pPr>
      <w:r>
        <w:t xml:space="preserve">Приказом назначьте компенсации работникам по итогам проведения </w:t>
      </w:r>
      <w:proofErr w:type="spellStart"/>
      <w:r>
        <w:t>спецоценки</w:t>
      </w:r>
      <w:proofErr w:type="spellEnd"/>
      <w:r>
        <w:t>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Санитарный производственный контроль</w:t>
      </w:r>
    </w:p>
    <w:p w:rsidR="00E761D1" w:rsidRDefault="00E761D1">
      <w:pPr>
        <w:pStyle w:val="a3"/>
        <w:spacing w:line="276" w:lineRule="auto"/>
      </w:pPr>
      <w:r>
        <w:t xml:space="preserve">Санитарный производственный контроль обязаны проводить все организации и предприниматели вне зависимости от сферы деятельности. Для этого </w:t>
      </w:r>
      <w:r w:rsidRPr="005D23F4">
        <w:t>разработайте программу</w:t>
      </w:r>
      <w:r>
        <w:t xml:space="preserve"> производственного контроля и </w:t>
      </w:r>
      <w:r w:rsidRPr="005D23F4">
        <w:t>назначьте приказом</w:t>
      </w:r>
      <w:r>
        <w:t xml:space="preserve"> ответственных за процедуру.</w:t>
      </w:r>
    </w:p>
    <w:p w:rsidR="00E761D1" w:rsidRDefault="00E761D1">
      <w:pPr>
        <w:pStyle w:val="a3"/>
        <w:spacing w:line="276" w:lineRule="auto"/>
      </w:pPr>
      <w:r>
        <w:t>Результаты исследований и испытаний оформите протоколами.</w:t>
      </w:r>
    </w:p>
    <w:p w:rsidR="00E761D1" w:rsidRDefault="00E761D1">
      <w:pPr>
        <w:pStyle w:val="a3"/>
        <w:spacing w:line="276" w:lineRule="auto"/>
      </w:pPr>
      <w:r>
        <w:t xml:space="preserve">Результаты проведения производственного контроля занесите в карты или </w:t>
      </w:r>
      <w:r w:rsidRPr="005D23F4">
        <w:t>журнал учета</w:t>
      </w:r>
      <w:r>
        <w:t xml:space="preserve"> и контроля.</w:t>
      </w:r>
    </w:p>
    <w:p w:rsidR="00E761D1" w:rsidRDefault="00E761D1">
      <w:pPr>
        <w:pStyle w:val="a3"/>
        <w:spacing w:line="276" w:lineRule="auto"/>
      </w:pPr>
      <w:r>
        <w:t xml:space="preserve">После проведения производственного контроля разработайте и выполняйте </w:t>
      </w:r>
      <w:r w:rsidRPr="005D23F4">
        <w:t>перечень мероприятий по улучшению условий труда</w:t>
      </w:r>
      <w:r>
        <w:t>.</w:t>
      </w:r>
    </w:p>
    <w:p w:rsidR="00E761D1" w:rsidRDefault="00E761D1">
      <w:pPr>
        <w:pStyle w:val="a3"/>
        <w:spacing w:line="276" w:lineRule="auto"/>
      </w:pPr>
      <w:r w:rsidRPr="005D23F4">
        <w:t>Отчет о производственном контроле</w:t>
      </w:r>
      <w:r>
        <w:t xml:space="preserve"> составляйте раз в год – в первый месяц года, следующего за отчетным. В отчете укажите все замеры, которые выполнены согласно программе.</w:t>
      </w:r>
    </w:p>
    <w:p w:rsidR="00E761D1" w:rsidRDefault="00E761D1">
      <w:pPr>
        <w:pStyle w:val="2"/>
        <w:spacing w:line="276" w:lineRule="auto"/>
        <w:rPr>
          <w:rFonts w:eastAsia="Times New Roman"/>
        </w:rPr>
      </w:pPr>
      <w:r>
        <w:rPr>
          <w:rFonts w:eastAsia="Times New Roman"/>
        </w:rPr>
        <w:t>Ответственность работодателя</w:t>
      </w:r>
    </w:p>
    <w:p w:rsidR="00E761D1" w:rsidRDefault="00E761D1">
      <w:pPr>
        <w:pStyle w:val="a3"/>
        <w:spacing w:line="276" w:lineRule="auto"/>
      </w:pPr>
      <w:r>
        <w:lastRenderedPageBreak/>
        <w:t>Работодатель обязан ознакомить каждого сотрудника с ЛНА под подпись (</w:t>
      </w:r>
      <w:proofErr w:type="spellStart"/>
      <w:r w:rsidRPr="005D23F4">
        <w:t>абз</w:t>
      </w:r>
      <w:proofErr w:type="spellEnd"/>
      <w:r w:rsidRPr="005D23F4">
        <w:t>. 21 ст. 22 ТК</w:t>
      </w:r>
      <w:r>
        <w:t>). Ознакомьте работника с ЛНА (</w:t>
      </w:r>
      <w:proofErr w:type="spellStart"/>
      <w:r w:rsidRPr="005D23F4">
        <w:t>абз</w:t>
      </w:r>
      <w:proofErr w:type="spellEnd"/>
      <w:r w:rsidRPr="005D23F4">
        <w:t>. 2 ст. 68 ТК</w:t>
      </w:r>
      <w:r>
        <w:t>):</w:t>
      </w:r>
    </w:p>
    <w:p w:rsidR="00E761D1" w:rsidRDefault="00E761D1">
      <w:pPr>
        <w:numPr>
          <w:ilvl w:val="0"/>
          <w:numId w:val="20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при приеме на работу;</w:t>
      </w:r>
    </w:p>
    <w:p w:rsidR="00E761D1" w:rsidRDefault="00E761D1">
      <w:pPr>
        <w:numPr>
          <w:ilvl w:val="0"/>
          <w:numId w:val="20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изменении ЛНА.</w:t>
      </w:r>
    </w:p>
    <w:p w:rsidR="00E761D1" w:rsidRDefault="00E761D1">
      <w:pPr>
        <w:pStyle w:val="a3"/>
        <w:spacing w:line="276" w:lineRule="auto"/>
      </w:pPr>
      <w:r>
        <w:t>За </w:t>
      </w:r>
      <w:proofErr w:type="spellStart"/>
      <w:r>
        <w:t>неознакомление</w:t>
      </w:r>
      <w:proofErr w:type="spellEnd"/>
      <w:r>
        <w:t xml:space="preserve"> работников с документами по охране труда или их отсутствие работодателю грозит административная ответственность. Размер штрафа составит (</w:t>
      </w:r>
      <w:r w:rsidRPr="005D23F4">
        <w:t>ст. 5.27 КоАП</w:t>
      </w:r>
      <w:r>
        <w:t>):</w:t>
      </w:r>
    </w:p>
    <w:p w:rsidR="00E761D1" w:rsidRDefault="00E761D1">
      <w:pPr>
        <w:numPr>
          <w:ilvl w:val="0"/>
          <w:numId w:val="21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для должностных лиц и предпринимателя — от 1000 до 5000 руб.;</w:t>
      </w:r>
    </w:p>
    <w:p w:rsidR="00E761D1" w:rsidRDefault="00E761D1">
      <w:pPr>
        <w:numPr>
          <w:ilvl w:val="0"/>
          <w:numId w:val="21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для юридических лиц — от 30 000 до 50 000 руб.</w:t>
      </w:r>
    </w:p>
    <w:p w:rsidR="00E761D1" w:rsidRDefault="00E761D1">
      <w:pPr>
        <w:pStyle w:val="a3"/>
        <w:spacing w:line="276" w:lineRule="auto"/>
      </w:pPr>
      <w:r>
        <w:t>За повторные нарушения:</w:t>
      </w:r>
    </w:p>
    <w:p w:rsidR="00E761D1" w:rsidRDefault="00E761D1">
      <w:pPr>
        <w:numPr>
          <w:ilvl w:val="0"/>
          <w:numId w:val="22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для должностных лиц — от 10 000 до 20 000 руб. или дисквалификация на срок от 1 года до 3 лет;</w:t>
      </w:r>
    </w:p>
    <w:p w:rsidR="00E761D1" w:rsidRDefault="00E761D1">
      <w:pPr>
        <w:numPr>
          <w:ilvl w:val="0"/>
          <w:numId w:val="22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для предпринимателя — от 10 000 до 20 000 руб.;</w:t>
      </w:r>
    </w:p>
    <w:p w:rsidR="00E761D1" w:rsidRDefault="00E761D1">
      <w:pPr>
        <w:numPr>
          <w:ilvl w:val="0"/>
          <w:numId w:val="22"/>
        </w:numPr>
        <w:spacing w:after="103" w:line="276" w:lineRule="auto"/>
        <w:rPr>
          <w:rFonts w:eastAsia="Times New Roman"/>
        </w:rPr>
      </w:pPr>
      <w:r>
        <w:rPr>
          <w:rFonts w:eastAsia="Times New Roman"/>
        </w:rPr>
        <w:t>для юридических лиц — от 50 000 до 70 000 руб.</w:t>
      </w:r>
    </w:p>
    <w:sectPr w:rsidR="00E761D1" w:rsidSect="00DF7356">
      <w:type w:val="continuous"/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861EDA"/>
    <w:multiLevelType w:val="multilevel"/>
    <w:tmpl w:val="A2AC3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821DC3"/>
    <w:multiLevelType w:val="multilevel"/>
    <w:tmpl w:val="1506D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60E7625"/>
    <w:multiLevelType w:val="multilevel"/>
    <w:tmpl w:val="58786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7BD1FED"/>
    <w:multiLevelType w:val="multilevel"/>
    <w:tmpl w:val="050861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FCD44F1"/>
    <w:multiLevelType w:val="multilevel"/>
    <w:tmpl w:val="048E35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0742F5D"/>
    <w:multiLevelType w:val="multilevel"/>
    <w:tmpl w:val="81A8A66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47F43D5"/>
    <w:multiLevelType w:val="multilevel"/>
    <w:tmpl w:val="EE26C0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072F14"/>
    <w:multiLevelType w:val="multilevel"/>
    <w:tmpl w:val="8ED64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71A5BE4"/>
    <w:multiLevelType w:val="multilevel"/>
    <w:tmpl w:val="172420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9D20827"/>
    <w:multiLevelType w:val="multilevel"/>
    <w:tmpl w:val="BE7AEC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2BE118EA"/>
    <w:multiLevelType w:val="multilevel"/>
    <w:tmpl w:val="FA841F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C10272E"/>
    <w:multiLevelType w:val="multilevel"/>
    <w:tmpl w:val="6DAE4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5F0130"/>
    <w:multiLevelType w:val="multilevel"/>
    <w:tmpl w:val="99468E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2EC90ADE"/>
    <w:multiLevelType w:val="multilevel"/>
    <w:tmpl w:val="12386D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0893ED9"/>
    <w:multiLevelType w:val="multilevel"/>
    <w:tmpl w:val="95043E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5DD0AB2"/>
    <w:multiLevelType w:val="multilevel"/>
    <w:tmpl w:val="DD78CA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7D116C8"/>
    <w:multiLevelType w:val="multilevel"/>
    <w:tmpl w:val="538474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C361A52"/>
    <w:multiLevelType w:val="multilevel"/>
    <w:tmpl w:val="DE723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E9C336B"/>
    <w:multiLevelType w:val="multilevel"/>
    <w:tmpl w:val="7D6880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3A40595"/>
    <w:multiLevelType w:val="multilevel"/>
    <w:tmpl w:val="C6D6A5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55543231"/>
    <w:multiLevelType w:val="multilevel"/>
    <w:tmpl w:val="62326E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5012454"/>
    <w:multiLevelType w:val="multilevel"/>
    <w:tmpl w:val="EC9251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5DC6481"/>
    <w:multiLevelType w:val="multilevel"/>
    <w:tmpl w:val="05F24F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6424C24"/>
    <w:multiLevelType w:val="multilevel"/>
    <w:tmpl w:val="7E62DBF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7685669"/>
    <w:multiLevelType w:val="multilevel"/>
    <w:tmpl w:val="7EF4D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9762A92"/>
    <w:multiLevelType w:val="multilevel"/>
    <w:tmpl w:val="B7BE91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9B22FA6"/>
    <w:multiLevelType w:val="multilevel"/>
    <w:tmpl w:val="6E88CE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6E6F7838"/>
    <w:multiLevelType w:val="multilevel"/>
    <w:tmpl w:val="8F484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31A7524"/>
    <w:multiLevelType w:val="multilevel"/>
    <w:tmpl w:val="4DECD2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3CD414D"/>
    <w:multiLevelType w:val="multilevel"/>
    <w:tmpl w:val="D52CA8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A611B4D"/>
    <w:multiLevelType w:val="multilevel"/>
    <w:tmpl w:val="06761C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7ABA0056"/>
    <w:multiLevelType w:val="multilevel"/>
    <w:tmpl w:val="41DABF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7B7051A4"/>
    <w:multiLevelType w:val="multilevel"/>
    <w:tmpl w:val="94D649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E456366"/>
    <w:multiLevelType w:val="multilevel"/>
    <w:tmpl w:val="0518C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4"/>
  </w:num>
  <w:num w:numId="2">
    <w:abstractNumId w:val="32"/>
  </w:num>
  <w:num w:numId="3">
    <w:abstractNumId w:val="26"/>
  </w:num>
  <w:num w:numId="4">
    <w:abstractNumId w:val="12"/>
  </w:num>
  <w:num w:numId="5">
    <w:abstractNumId w:val="22"/>
  </w:num>
  <w:num w:numId="6">
    <w:abstractNumId w:val="1"/>
  </w:num>
  <w:num w:numId="7">
    <w:abstractNumId w:val="7"/>
  </w:num>
  <w:num w:numId="8">
    <w:abstractNumId w:val="13"/>
  </w:num>
  <w:num w:numId="9">
    <w:abstractNumId w:val="21"/>
  </w:num>
  <w:num w:numId="10">
    <w:abstractNumId w:val="5"/>
  </w:num>
  <w:num w:numId="11">
    <w:abstractNumId w:val="29"/>
  </w:num>
  <w:num w:numId="12">
    <w:abstractNumId w:val="0"/>
  </w:num>
  <w:num w:numId="13">
    <w:abstractNumId w:val="25"/>
  </w:num>
  <w:num w:numId="14">
    <w:abstractNumId w:val="19"/>
  </w:num>
  <w:num w:numId="15">
    <w:abstractNumId w:val="28"/>
  </w:num>
  <w:num w:numId="16">
    <w:abstractNumId w:val="14"/>
  </w:num>
  <w:num w:numId="17">
    <w:abstractNumId w:val="16"/>
  </w:num>
  <w:num w:numId="18">
    <w:abstractNumId w:val="11"/>
  </w:num>
  <w:num w:numId="19">
    <w:abstractNumId w:val="33"/>
  </w:num>
  <w:num w:numId="20">
    <w:abstractNumId w:val="8"/>
  </w:num>
  <w:num w:numId="21">
    <w:abstractNumId w:val="4"/>
  </w:num>
  <w:num w:numId="22">
    <w:abstractNumId w:val="20"/>
  </w:num>
  <w:num w:numId="23">
    <w:abstractNumId w:val="18"/>
  </w:num>
  <w:num w:numId="24">
    <w:abstractNumId w:val="6"/>
  </w:num>
  <w:num w:numId="25">
    <w:abstractNumId w:val="17"/>
  </w:num>
  <w:num w:numId="26">
    <w:abstractNumId w:val="10"/>
  </w:num>
  <w:num w:numId="27">
    <w:abstractNumId w:val="3"/>
  </w:num>
  <w:num w:numId="28">
    <w:abstractNumId w:val="27"/>
  </w:num>
  <w:num w:numId="29">
    <w:abstractNumId w:val="9"/>
  </w:num>
  <w:num w:numId="30">
    <w:abstractNumId w:val="23"/>
  </w:num>
  <w:num w:numId="31">
    <w:abstractNumId w:val="30"/>
  </w:num>
  <w:num w:numId="32">
    <w:abstractNumId w:val="2"/>
  </w:num>
  <w:num w:numId="33">
    <w:abstractNumId w:val="31"/>
  </w:num>
  <w:num w:numId="3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E07"/>
    <w:rsid w:val="0001786C"/>
    <w:rsid w:val="00062595"/>
    <w:rsid w:val="003B2B2C"/>
    <w:rsid w:val="003C53D4"/>
    <w:rsid w:val="005806F0"/>
    <w:rsid w:val="005D23F4"/>
    <w:rsid w:val="00C06E07"/>
    <w:rsid w:val="00DF7356"/>
    <w:rsid w:val="00E76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63BF8B-1F8F-410B-B81E-C61D5DC04E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pPr>
      <w:spacing w:before="100" w:beforeAutospacing="1" w:after="100" w:afterAutospacing="1"/>
      <w:outlineLvl w:val="2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Arial" w:hAnsi="Arial" w:cs="Arial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customStyle="1" w:styleId="contentblock">
    <w:name w:val="content_block"/>
    <w:basedOn w:val="a"/>
    <w:pPr>
      <w:spacing w:before="100" w:beforeAutospacing="1" w:after="100" w:afterAutospacing="1"/>
      <w:ind w:right="357"/>
    </w:pPr>
  </w:style>
  <w:style w:type="paragraph" w:customStyle="1" w:styleId="references">
    <w:name w:val="references"/>
    <w:basedOn w:val="a"/>
    <w:pPr>
      <w:spacing w:before="100" w:beforeAutospacing="1" w:after="100" w:afterAutospacing="1"/>
    </w:pPr>
    <w:rPr>
      <w:vanish/>
    </w:rPr>
  </w:style>
  <w:style w:type="paragraph" w:customStyle="1" w:styleId="11">
    <w:name w:val="Нижний колонтитул1"/>
    <w:basedOn w:val="a"/>
    <w:pPr>
      <w:spacing w:before="750"/>
    </w:pPr>
    <w:rPr>
      <w:rFonts w:ascii="Arial" w:hAnsi="Arial" w:cs="Arial"/>
      <w:sz w:val="20"/>
      <w:szCs w:val="20"/>
    </w:rPr>
  </w:style>
  <w:style w:type="paragraph" w:customStyle="1" w:styleId="content">
    <w:name w:val="content"/>
    <w:basedOn w:val="a"/>
    <w:pPr>
      <w:spacing w:before="100" w:beforeAutospacing="1" w:after="100" w:afterAutospacing="1"/>
    </w:pPr>
  </w:style>
  <w:style w:type="character" w:customStyle="1" w:styleId="docreferences">
    <w:name w:val="doc__references"/>
    <w:basedOn w:val="a0"/>
    <w:rPr>
      <w:vanish/>
      <w:webHidden w:val="0"/>
      <w:specVanish w:val="0"/>
    </w:rPr>
  </w:style>
  <w:style w:type="paragraph" w:customStyle="1" w:styleId="content1">
    <w:name w:val="content1"/>
    <w:basedOn w:val="a"/>
    <w:pPr>
      <w:spacing w:before="100" w:beforeAutospacing="1" w:after="100" w:afterAutospacing="1"/>
    </w:pPr>
    <w:rPr>
      <w:sz w:val="21"/>
      <w:szCs w:val="21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customStyle="1" w:styleId="doc-tooltip">
    <w:name w:val="doc-tooltip"/>
    <w:basedOn w:val="a"/>
    <w:pPr>
      <w:spacing w:before="100" w:beforeAutospacing="1" w:after="100" w:afterAutospacing="1"/>
    </w:pPr>
    <w:rPr>
      <w:vanish/>
    </w:rPr>
  </w:style>
  <w:style w:type="paragraph" w:customStyle="1" w:styleId="doc-notes">
    <w:name w:val="doc-notes"/>
    <w:basedOn w:val="a"/>
    <w:pPr>
      <w:spacing w:before="100" w:beforeAutospacing="1" w:after="100" w:afterAutospacing="1"/>
    </w:pPr>
    <w:rPr>
      <w:vanish/>
    </w:rPr>
  </w:style>
  <w:style w:type="paragraph" w:customStyle="1" w:styleId="doc-columnsitem-title-calendar">
    <w:name w:val="doc-columns__item-title-calendar"/>
    <w:basedOn w:val="a"/>
    <w:pPr>
      <w:spacing w:before="100" w:beforeAutospacing="1" w:after="100" w:afterAutospacing="1"/>
    </w:pPr>
    <w:rPr>
      <w:rFonts w:ascii="Arial" w:hAnsi="Arial" w:cs="Arial"/>
      <w:b/>
      <w:bCs/>
      <w:color w:val="666666"/>
      <w:sz w:val="21"/>
      <w:szCs w:val="21"/>
    </w:rPr>
  </w:style>
  <w:style w:type="paragraph" w:customStyle="1" w:styleId="doc-columnsitem-title-calendar-holiday">
    <w:name w:val="doc-columns__item-title-calendar-holiday"/>
    <w:basedOn w:val="a"/>
    <w:pPr>
      <w:spacing w:before="100" w:beforeAutospacing="1" w:after="100" w:afterAutospacing="1"/>
    </w:pPr>
    <w:rPr>
      <w:rFonts w:ascii="Arial" w:hAnsi="Arial" w:cs="Arial"/>
      <w:b/>
      <w:bCs/>
      <w:color w:val="FF3333"/>
      <w:sz w:val="21"/>
      <w:szCs w:val="21"/>
    </w:rPr>
  </w:style>
  <w:style w:type="paragraph" w:customStyle="1" w:styleId="doc-columnsitem-text-press">
    <w:name w:val="doc-columns__item-text-press"/>
    <w:basedOn w:val="a"/>
    <w:pPr>
      <w:spacing w:before="60" w:after="180"/>
    </w:pPr>
  </w:style>
  <w:style w:type="paragraph" w:customStyle="1" w:styleId="wordtable">
    <w:name w:val="word_table"/>
    <w:basedOn w:val="a"/>
    <w:pPr>
      <w:spacing w:before="100" w:beforeAutospacing="1" w:after="100" w:afterAutospacing="1"/>
    </w:pPr>
  </w:style>
  <w:style w:type="paragraph" w:customStyle="1" w:styleId="maintitle-section">
    <w:name w:val="main__title-section"/>
    <w:basedOn w:val="a"/>
    <w:pPr>
      <w:spacing w:before="100" w:beforeAutospacing="1" w:after="100" w:afterAutospacing="1"/>
    </w:pPr>
  </w:style>
  <w:style w:type="character" w:customStyle="1" w:styleId="storno">
    <w:name w:val="storno"/>
    <w:basedOn w:val="a0"/>
    <w:rPr>
      <w:bdr w:val="single" w:sz="6" w:space="0" w:color="000000" w:frame="1"/>
    </w:rPr>
  </w:style>
  <w:style w:type="character" w:customStyle="1" w:styleId="incut-head-control">
    <w:name w:val="incut-head-control"/>
    <w:basedOn w:val="a0"/>
    <w:rPr>
      <w:rFonts w:ascii="Helvetica" w:hAnsi="Helvetica" w:cs="Helvetica" w:hint="default"/>
      <w:b/>
      <w:bCs/>
      <w:sz w:val="21"/>
      <w:szCs w:val="21"/>
    </w:rPr>
  </w:style>
  <w:style w:type="paragraph" w:customStyle="1" w:styleId="content2">
    <w:name w:val="content2"/>
    <w:basedOn w:val="a"/>
    <w:pPr>
      <w:spacing w:before="100" w:beforeAutospacing="1" w:after="100" w:afterAutospacing="1"/>
    </w:pPr>
    <w:rPr>
      <w:sz w:val="21"/>
      <w:szCs w:val="21"/>
    </w:rPr>
  </w:style>
  <w:style w:type="paragraph" w:customStyle="1" w:styleId="printredaction-line">
    <w:name w:val="print_redaction-line"/>
    <w:basedOn w:val="a"/>
    <w:pPr>
      <w:spacing w:before="100" w:beforeAutospacing="1" w:after="100" w:afterAutospacing="1"/>
    </w:p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authorabout">
    <w:name w:val="author__about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character" w:customStyle="1" w:styleId="doc-leadicon">
    <w:name w:val="doc-lead__icon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styleId="a6">
    <w:name w:val="Strong"/>
    <w:basedOn w:val="a0"/>
    <w:uiPriority w:val="22"/>
    <w:qFormat/>
    <w:rPr>
      <w:b/>
      <w:bCs/>
    </w:rPr>
  </w:style>
  <w:style w:type="character" w:customStyle="1" w:styleId="media">
    <w:name w:val="media"/>
    <w:basedOn w:val="a0"/>
  </w:style>
  <w:style w:type="paragraph" w:customStyle="1" w:styleId="incut-v4title">
    <w:name w:val="incut-v4__title"/>
    <w:basedOn w:val="a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4229550"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692470">
      <w:marLeft w:val="0"/>
      <w:marRight w:val="3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2035</Words>
  <Characters>11605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Учетная запись Майкрософт</cp:lastModifiedBy>
  <cp:revision>2</cp:revision>
  <dcterms:created xsi:type="dcterms:W3CDTF">2025-04-03T10:12:00Z</dcterms:created>
  <dcterms:modified xsi:type="dcterms:W3CDTF">2025-04-03T10:12:00Z</dcterms:modified>
</cp:coreProperties>
</file>